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安装部署</w:t>
      </w:r>
    </w:p>
    <w:p>
      <w:p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1、将该工具包解压至空间充足的目录下</w:t>
      </w:r>
    </w:p>
    <w:p>
      <w:p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2、配置 </w:t>
      </w:r>
      <w:r>
        <w:rPr>
          <w:rFonts w:hint="eastAsia"/>
          <w:b/>
          <w:bCs/>
          <w:sz w:val="24"/>
          <w:szCs w:val="24"/>
          <w:lang w:val="en-US" w:eastAsia="zh-CN"/>
        </w:rPr>
        <w:t>RepairDataTools/</w:t>
      </w:r>
      <w:r>
        <w:rPr>
          <w:rFonts w:hint="eastAsia"/>
          <w:b/>
          <w:bCs/>
          <w:sz w:val="24"/>
          <w:szCs w:val="24"/>
        </w:rPr>
        <w:t>.s</w:t>
      </w:r>
      <w:r>
        <w:rPr>
          <w:b/>
          <w:bCs/>
          <w:sz w:val="24"/>
          <w:szCs w:val="24"/>
        </w:rPr>
        <w:t>3curl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文件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每行格式按照"桶名,ak,sk"配置文件</w:t>
      </w:r>
    </w:p>
    <w:p>
      <w:pPr>
        <w:numPr>
          <w:ilvl w:val="0"/>
          <w:numId w:val="3"/>
        </w:numPr>
        <w:spacing w:line="24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配置</w:t>
      </w:r>
      <w:r>
        <w:rPr>
          <w:rFonts w:hint="eastAsia"/>
          <w:sz w:val="24"/>
          <w:szCs w:val="24"/>
        </w:rPr>
        <w:t>集群endpoint信息文件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RepairDataTools/</w:t>
      </w:r>
      <w:r>
        <w:rPr>
          <w:rFonts w:hint="eastAsia"/>
          <w:b/>
          <w:bCs/>
          <w:sz w:val="24"/>
          <w:szCs w:val="24"/>
          <w:lang w:val="en-US" w:eastAsia="zh-CN"/>
        </w:rPr>
        <w:t>clusteriplist.dat</w:t>
      </w:r>
    </w:p>
    <w:p>
      <w:pPr>
        <w:numPr>
          <w:ilvl w:val="0"/>
          <w:numId w:val="4"/>
        </w:numPr>
        <w:spacing w:line="24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如果部署在Monceau集群的节点上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cp clusteriplist_for_mon.dat clusteriplist.dat</w:t>
      </w:r>
    </w:p>
    <w:p>
      <w:pPr>
        <w:numPr>
          <w:ilvl w:val="0"/>
          <w:numId w:val="4"/>
        </w:numPr>
        <w:spacing w:line="24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如果部署在Muizen集群的节点上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cp clusteriplist_for_mui.dat clusteriplist.dat</w:t>
      </w:r>
    </w:p>
    <w:p>
      <w:pPr>
        <w:numPr>
          <w:ilvl w:val="0"/>
          <w:numId w:val="4"/>
        </w:numPr>
        <w:spacing w:line="24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如果部署在Bara集群的节点上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cp clusteriplist_for_bara.dat clusteriplist.dat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24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配置说明：</w:t>
      </w:r>
    </w:p>
    <w:p>
      <w:pPr>
        <w:rPr>
          <w:i/>
          <w:color w:val="00B0F0"/>
        </w:rPr>
      </w:pPr>
      <w:r>
        <w:rPr>
          <w:rFonts w:hint="eastAsia"/>
          <w:i/>
          <w:color w:val="00B0F0"/>
        </w:rPr>
        <w:t>CLUSTER</w:t>
      </w:r>
      <w:r>
        <w:rPr>
          <w:rFonts w:hint="eastAsia"/>
          <w:i/>
          <w:color w:val="00B0F0"/>
          <w:lang w:val="en-US" w:eastAsia="zh-CN"/>
        </w:rPr>
        <w:t>1</w:t>
      </w:r>
      <w:r>
        <w:rPr>
          <w:rFonts w:hint="eastAsia"/>
          <w:i/>
          <w:color w:val="00B0F0"/>
        </w:rPr>
        <w:t>_</w:t>
      </w:r>
      <w:r>
        <w:rPr>
          <w:rFonts w:hint="eastAsia"/>
          <w:i/>
          <w:color w:val="00B0F0"/>
          <w:lang w:val="en-US" w:eastAsia="zh-CN"/>
        </w:rPr>
        <w:t>MG</w:t>
      </w:r>
      <w:r>
        <w:rPr>
          <w:rFonts w:hint="eastAsia"/>
          <w:i/>
          <w:color w:val="00B0F0"/>
        </w:rPr>
        <w:t>IP</w:t>
      </w:r>
      <w:r>
        <w:rPr>
          <w:i/>
          <w:color w:val="00B0F0"/>
        </w:rPr>
        <w:t>=("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1管理ip1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  <w:lang w:val="en-US" w:eastAsia="zh-CN"/>
        </w:rPr>
        <w:t xml:space="preserve"> 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1管理ip2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  <w:lang w:val="en-US" w:eastAsia="zh-CN"/>
        </w:rPr>
        <w:t xml:space="preserve"> ...</w:t>
      </w:r>
      <w:r>
        <w:rPr>
          <w:i/>
          <w:color w:val="00B0F0"/>
        </w:rPr>
        <w:t>)</w:t>
      </w:r>
    </w:p>
    <w:p>
      <w:pPr>
        <w:rPr>
          <w:rFonts w:hint="eastAsia"/>
          <w:i/>
          <w:color w:val="00B0F0"/>
          <w:lang w:val="en-US" w:eastAsia="zh-CN"/>
        </w:rPr>
      </w:pPr>
      <w:r>
        <w:rPr>
          <w:rFonts w:hint="eastAsia"/>
          <w:i/>
          <w:color w:val="00B0F0"/>
        </w:rPr>
        <w:t>CLUSTER</w:t>
      </w:r>
      <w:r>
        <w:rPr>
          <w:rFonts w:hint="eastAsia"/>
          <w:i/>
          <w:color w:val="00B0F0"/>
          <w:lang w:val="en-US" w:eastAsia="zh-CN"/>
        </w:rPr>
        <w:t>2</w:t>
      </w:r>
      <w:r>
        <w:rPr>
          <w:rFonts w:hint="eastAsia"/>
          <w:i/>
          <w:color w:val="00B0F0"/>
        </w:rPr>
        <w:t>_</w:t>
      </w:r>
      <w:r>
        <w:rPr>
          <w:rFonts w:hint="eastAsia"/>
          <w:i/>
          <w:color w:val="00B0F0"/>
          <w:lang w:val="en-US" w:eastAsia="zh-CN"/>
        </w:rPr>
        <w:t>MG</w:t>
      </w:r>
      <w:r>
        <w:rPr>
          <w:rFonts w:hint="eastAsia"/>
          <w:i/>
          <w:color w:val="00B0F0"/>
        </w:rPr>
        <w:t>IP</w:t>
      </w:r>
      <w:r>
        <w:rPr>
          <w:i/>
          <w:color w:val="00B0F0"/>
        </w:rPr>
        <w:t>=("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2管理ip1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  <w:lang w:val="en-US" w:eastAsia="zh-CN"/>
        </w:rPr>
        <w:t xml:space="preserve"> 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2管理ip2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  <w:lang w:val="en-US" w:eastAsia="zh-CN"/>
        </w:rPr>
        <w:t xml:space="preserve"> ...</w:t>
      </w:r>
      <w:r>
        <w:rPr>
          <w:i/>
          <w:color w:val="00B0F0"/>
        </w:rPr>
        <w:t>)</w:t>
      </w:r>
    </w:p>
    <w:p>
      <w:pPr>
        <w:rPr>
          <w:sz w:val="24"/>
          <w:szCs w:val="24"/>
        </w:rPr>
      </w:pPr>
      <w:r>
        <w:rPr>
          <w:rFonts w:hint="eastAsia"/>
          <w:i/>
          <w:color w:val="00B0F0"/>
        </w:rPr>
        <w:t>CLUSTER2_IPLIST</w:t>
      </w:r>
      <w:r>
        <w:rPr>
          <w:i/>
          <w:color w:val="00B0F0"/>
        </w:rPr>
        <w:t>=("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2</w:t>
      </w:r>
      <w:r>
        <w:rPr>
          <w:rFonts w:hint="eastAsia"/>
          <w:i/>
          <w:color w:val="00B0F0"/>
        </w:rPr>
        <w:t>业务ip</w:t>
      </w:r>
      <w:r>
        <w:rPr>
          <w:i/>
          <w:color w:val="00B0F0"/>
        </w:rPr>
        <w:t>1:5080"</w:t>
      </w:r>
      <w:r>
        <w:rPr>
          <w:rFonts w:hint="eastAsia"/>
          <w:i/>
          <w:color w:val="00B0F0"/>
          <w:lang w:val="en-US" w:eastAsia="zh-CN"/>
        </w:rPr>
        <w:t xml:space="preserve"> 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2</w:t>
      </w:r>
      <w:r>
        <w:rPr>
          <w:rFonts w:hint="eastAsia"/>
          <w:i/>
          <w:color w:val="00B0F0"/>
        </w:rPr>
        <w:t>业务ip</w:t>
      </w:r>
      <w:r>
        <w:rPr>
          <w:i/>
          <w:color w:val="00B0F0"/>
        </w:rPr>
        <w:t>2:5080"</w:t>
      </w:r>
      <w:r>
        <w:rPr>
          <w:rFonts w:hint="eastAsia"/>
          <w:i/>
          <w:color w:val="00B0F0"/>
          <w:lang w:val="en-US" w:eastAsia="zh-CN"/>
        </w:rPr>
        <w:t xml:space="preserve"> 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2</w:t>
      </w:r>
      <w:r>
        <w:rPr>
          <w:rFonts w:hint="eastAsia"/>
          <w:i/>
          <w:color w:val="00B0F0"/>
        </w:rPr>
        <w:t>业务ip</w:t>
      </w:r>
      <w:r>
        <w:rPr>
          <w:i/>
          <w:color w:val="00B0F0"/>
        </w:rPr>
        <w:t>3:5080")</w:t>
      </w:r>
    </w:p>
    <w:p>
      <w:pPr>
        <w:rPr>
          <w:rFonts w:hint="eastAsia"/>
          <w:i/>
          <w:color w:val="00B0F0"/>
          <w:lang w:val="en-US" w:eastAsia="zh-CN"/>
        </w:rPr>
      </w:pPr>
      <w:r>
        <w:rPr>
          <w:rFonts w:hint="eastAsia"/>
          <w:i/>
          <w:color w:val="00B0F0"/>
        </w:rPr>
        <w:t>CLUSTER</w:t>
      </w:r>
      <w:r>
        <w:rPr>
          <w:rFonts w:hint="eastAsia"/>
          <w:i/>
          <w:color w:val="00B0F0"/>
          <w:lang w:val="en-US" w:eastAsia="zh-CN"/>
        </w:rPr>
        <w:t>3</w:t>
      </w:r>
      <w:r>
        <w:rPr>
          <w:rFonts w:hint="eastAsia"/>
          <w:i/>
          <w:color w:val="00B0F0"/>
        </w:rPr>
        <w:t>_</w:t>
      </w:r>
      <w:r>
        <w:rPr>
          <w:rFonts w:hint="eastAsia"/>
          <w:i/>
          <w:color w:val="00B0F0"/>
          <w:lang w:val="en-US" w:eastAsia="zh-CN"/>
        </w:rPr>
        <w:t>MG</w:t>
      </w:r>
      <w:r>
        <w:rPr>
          <w:rFonts w:hint="eastAsia"/>
          <w:i/>
          <w:color w:val="00B0F0"/>
        </w:rPr>
        <w:t>IP</w:t>
      </w:r>
      <w:r>
        <w:rPr>
          <w:i/>
          <w:color w:val="00B0F0"/>
        </w:rPr>
        <w:t>=("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3管理ip1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  <w:lang w:val="en-US" w:eastAsia="zh-CN"/>
        </w:rPr>
        <w:t xml:space="preserve"> 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3管理ip2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  <w:lang w:val="en-US" w:eastAsia="zh-CN"/>
        </w:rPr>
        <w:t xml:space="preserve"> ...</w:t>
      </w:r>
      <w:r>
        <w:rPr>
          <w:i/>
          <w:color w:val="00B0F0"/>
        </w:rPr>
        <w:t>)</w:t>
      </w:r>
    </w:p>
    <w:p>
      <w:pPr>
        <w:rPr>
          <w:i/>
          <w:color w:val="00B0F0"/>
        </w:rPr>
      </w:pPr>
      <w:r>
        <w:rPr>
          <w:i/>
          <w:color w:val="00B0F0"/>
        </w:rPr>
        <w:t>CLUSTER3_IP</w:t>
      </w:r>
      <w:r>
        <w:rPr>
          <w:rFonts w:hint="eastAsia"/>
          <w:i/>
          <w:color w:val="00B0F0"/>
        </w:rPr>
        <w:t>LIST</w:t>
      </w:r>
      <w:r>
        <w:rPr>
          <w:i/>
          <w:color w:val="00B0F0"/>
        </w:rPr>
        <w:t>=("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3</w:t>
      </w:r>
      <w:r>
        <w:rPr>
          <w:rFonts w:hint="eastAsia"/>
          <w:i/>
          <w:color w:val="00B0F0"/>
        </w:rPr>
        <w:t>业务ip</w:t>
      </w:r>
      <w:r>
        <w:rPr>
          <w:i/>
          <w:color w:val="00B0F0"/>
        </w:rPr>
        <w:t>1:5080"</w:t>
      </w:r>
      <w:r>
        <w:rPr>
          <w:rFonts w:hint="eastAsia"/>
          <w:i/>
          <w:color w:val="00B0F0"/>
          <w:lang w:val="en-US" w:eastAsia="zh-CN"/>
        </w:rPr>
        <w:t xml:space="preserve"> 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3</w:t>
      </w:r>
      <w:r>
        <w:rPr>
          <w:rFonts w:hint="eastAsia"/>
          <w:i/>
          <w:color w:val="00B0F0"/>
        </w:rPr>
        <w:t>业务ip</w:t>
      </w:r>
      <w:r>
        <w:rPr>
          <w:i/>
          <w:color w:val="00B0F0"/>
        </w:rPr>
        <w:t>2:5080"</w:t>
      </w:r>
      <w:r>
        <w:rPr>
          <w:rFonts w:hint="eastAsia"/>
          <w:i/>
          <w:color w:val="00B0F0"/>
          <w:lang w:val="en-US" w:eastAsia="zh-CN"/>
        </w:rPr>
        <w:t xml:space="preserve"> </w:t>
      </w:r>
      <w:r>
        <w:rPr>
          <w:i/>
          <w:color w:val="00B0F0"/>
        </w:rPr>
        <w:t>"</w:t>
      </w:r>
      <w:r>
        <w:rPr>
          <w:rFonts w:hint="eastAsia"/>
          <w:i/>
          <w:color w:val="00B0F0"/>
        </w:rPr>
        <w:t>集群</w:t>
      </w:r>
      <w:r>
        <w:rPr>
          <w:rFonts w:hint="eastAsia"/>
          <w:i/>
          <w:color w:val="00B0F0"/>
          <w:lang w:val="en-US" w:eastAsia="zh-CN"/>
        </w:rPr>
        <w:t>3</w:t>
      </w:r>
      <w:r>
        <w:rPr>
          <w:rFonts w:hint="eastAsia"/>
          <w:i/>
          <w:color w:val="00B0F0"/>
        </w:rPr>
        <w:t>业务ip</w:t>
      </w:r>
      <w:r>
        <w:rPr>
          <w:i/>
          <w:color w:val="00B0F0"/>
        </w:rPr>
        <w:t>3:5080")</w:t>
      </w:r>
    </w:p>
    <w:p>
      <w:pPr>
        <w:rPr>
          <w:i/>
          <w:color w:val="00B0F0"/>
        </w:rPr>
      </w:pPr>
    </w:p>
    <w:p>
      <w:pPr>
        <w:rPr>
          <w:rFonts w:hint="eastAsia"/>
          <w:i/>
          <w:color w:val="00B0F0"/>
        </w:rPr>
      </w:pPr>
      <w:r>
        <w:rPr>
          <w:rFonts w:hint="eastAsia"/>
          <w:i/>
          <w:color w:val="00B0F0"/>
        </w:rPr>
        <w:t>FSADMIN_NAME=fsadmin</w:t>
      </w:r>
    </w:p>
    <w:p>
      <w:pPr>
        <w:rPr>
          <w:rFonts w:hint="eastAsia"/>
          <w:i/>
          <w:color w:val="00B0F0"/>
        </w:rPr>
      </w:pPr>
      <w:r>
        <w:rPr>
          <w:rFonts w:hint="eastAsia"/>
          <w:i/>
          <w:color w:val="00B0F0"/>
        </w:rPr>
        <w:t>FSADMIN_PASSWORD=Huawei@storage</w:t>
      </w:r>
    </w:p>
    <w:p>
      <w:pPr>
        <w:rPr>
          <w:rFonts w:hint="eastAsia"/>
          <w:i/>
          <w:color w:val="00B0F0"/>
        </w:rPr>
      </w:pPr>
    </w:p>
    <w:p>
      <w:pPr>
        <w:rPr>
          <w:rFonts w:hint="eastAsia"/>
          <w:i/>
          <w:color w:val="00B0F0"/>
        </w:rPr>
      </w:pPr>
      <w:r>
        <w:rPr>
          <w:rFonts w:hint="eastAsia"/>
          <w:i/>
          <w:color w:val="00B0F0"/>
        </w:rPr>
        <w:t>ROOT_NAME=root</w:t>
      </w:r>
    </w:p>
    <w:p>
      <w:pPr>
        <w:rPr>
          <w:i/>
          <w:color w:val="00B0F0"/>
        </w:rPr>
      </w:pPr>
      <w:r>
        <w:rPr>
          <w:rFonts w:hint="eastAsia"/>
          <w:i/>
          <w:color w:val="00B0F0"/>
        </w:rPr>
        <w:t>ROOT_PASSWORD=Huawei@storage</w:t>
      </w:r>
    </w:p>
    <w:p>
      <w:pPr>
        <w:numPr>
          <w:ilvl w:val="0"/>
          <w:numId w:val="5"/>
        </w:numPr>
        <w:shd w:val="clear" w:fill="FFFF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CLUSTER1_MGIP，CLUSTER2_MGIP，CLUSTER3_MGIP需要配置集群中</w:t>
      </w:r>
      <w:r>
        <w:rPr>
          <w:rFonts w:hint="eastAsia"/>
          <w:shd w:val="clear" w:fill="FF0000"/>
          <w:lang w:val="en-US" w:eastAsia="zh-CN"/>
        </w:rPr>
        <w:t>所有节点</w:t>
      </w:r>
      <w:r>
        <w:rPr>
          <w:rFonts w:hint="eastAsia"/>
          <w:lang w:val="en-US" w:eastAsia="zh-CN"/>
        </w:rPr>
        <w:t>的管理IP，每个IP之间使用空格分隔</w:t>
      </w:r>
    </w:p>
    <w:p>
      <w:pPr>
        <w:numPr>
          <w:ilvl w:val="0"/>
          <w:numId w:val="5"/>
        </w:numPr>
        <w:shd w:val="clear" w:fill="FFFF0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CLUSTER2_IPLIST，CLUSTER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_IPLIST</w:t>
      </w:r>
      <w:r>
        <w:rPr>
          <w:rFonts w:hint="eastAsia"/>
          <w:lang w:val="en-US" w:eastAsia="zh-CN"/>
        </w:rPr>
        <w:t>需要配置为部署节点之外的</w:t>
      </w:r>
      <w:r>
        <w:rPr>
          <w:rFonts w:hint="eastAsia"/>
        </w:rPr>
        <w:t>其他两个集群的业务ip</w:t>
      </w:r>
      <w:r>
        <w:rPr>
          <w:rFonts w:hint="eastAsia"/>
          <w:lang w:val="en-US" w:eastAsia="zh-CN"/>
        </w:rPr>
        <w:t>:5080/域名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每个IP/域名之间使用空格分隔，配置业务IP/域名时可配置2~3个</w:t>
      </w:r>
    </w:p>
    <w:p>
      <w:pPr>
        <w:numPr>
          <w:ilvl w:val="0"/>
          <w:numId w:val="5"/>
        </w:numPr>
        <w:shd w:val="clear" w:fill="FFFF0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配置fsadmin、root用户和密码</w:t>
      </w:r>
    </w:p>
    <w:p>
      <w:pPr>
        <w:spacing w:line="240" w:lineRule="auto"/>
        <w:rPr>
          <w:rFonts w:hint="eastAsia"/>
          <w:i/>
          <w:color w:val="00B0F0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在集群A上部署时，</w:t>
      </w:r>
      <w:r>
        <w:rPr>
          <w:i/>
          <w:color w:val="00B0F0"/>
        </w:rPr>
        <w:t>CLUSTER2</w:t>
      </w:r>
      <w:r>
        <w:rPr>
          <w:rFonts w:hint="eastAsia"/>
          <w:sz w:val="24"/>
          <w:szCs w:val="24"/>
          <w:lang w:val="en-US" w:eastAsia="zh-CN"/>
        </w:rPr>
        <w:t>和</w:t>
      </w:r>
      <w:r>
        <w:rPr>
          <w:i/>
          <w:color w:val="00B0F0"/>
        </w:rPr>
        <w:t>CLUSTER</w:t>
      </w:r>
      <w:r>
        <w:rPr>
          <w:rFonts w:hint="eastAsia"/>
          <w:i/>
          <w:color w:val="00B0F0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分别代表集群B，C</w:t>
      </w:r>
    </w:p>
    <w:p>
      <w:pPr>
        <w:spacing w:line="240" w:lineRule="auto"/>
        <w:rPr>
          <w:rFonts w:hint="eastAsia"/>
          <w:i/>
          <w:color w:val="00B0F0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在集群B上部署时，</w:t>
      </w:r>
      <w:r>
        <w:rPr>
          <w:i/>
          <w:color w:val="00B0F0"/>
        </w:rPr>
        <w:t>CLUSTER2</w:t>
      </w:r>
      <w:r>
        <w:rPr>
          <w:rFonts w:hint="eastAsia"/>
          <w:sz w:val="24"/>
          <w:szCs w:val="24"/>
          <w:lang w:val="en-US" w:eastAsia="zh-CN"/>
        </w:rPr>
        <w:t>和</w:t>
      </w:r>
      <w:r>
        <w:rPr>
          <w:i/>
          <w:color w:val="00B0F0"/>
        </w:rPr>
        <w:t>CLUSTER</w:t>
      </w:r>
      <w:r>
        <w:rPr>
          <w:rFonts w:hint="eastAsia"/>
          <w:i/>
          <w:color w:val="00B0F0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分别代表集群A，C</w:t>
      </w:r>
    </w:p>
    <w:p>
      <w:p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在集群C上部署时，</w:t>
      </w:r>
      <w:r>
        <w:rPr>
          <w:i/>
          <w:color w:val="00B0F0"/>
        </w:rPr>
        <w:t>CLUSTER2</w:t>
      </w:r>
      <w:r>
        <w:rPr>
          <w:rFonts w:hint="eastAsia"/>
          <w:sz w:val="24"/>
          <w:szCs w:val="24"/>
          <w:lang w:val="en-US" w:eastAsia="zh-CN"/>
        </w:rPr>
        <w:t>和</w:t>
      </w:r>
      <w:r>
        <w:rPr>
          <w:i/>
          <w:color w:val="00B0F0"/>
        </w:rPr>
        <w:t>CLUSTER</w:t>
      </w:r>
      <w:r>
        <w:rPr>
          <w:rFonts w:hint="eastAsia"/>
          <w:i/>
          <w:color w:val="00B0F0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分别代表集群A，B</w:t>
      </w:r>
    </w:p>
    <w:p>
      <w:pPr>
        <w:numPr>
          <w:ilvl w:val="0"/>
          <w:numId w:val="6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给脚本添加可执行权限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chmod +x s3curl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chmod +x allSiteReadFailedRepair.sh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chmod +x allSiteReadSuccRepair.sh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chmod +x partSiteReadSuccRepair.sh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执行工具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场景一：部分集群上，数据读取成功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脚本工具：partSiteReadSuccRepair.sh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入参：文件路径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输出：</w:t>
      </w:r>
    </w:p>
    <w:p>
      <w:pPr>
        <w:numPr>
          <w:ilvl w:val="0"/>
          <w:numId w:val="7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工具日志partSiteReadSuccRepair.log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（2）修复日志reCopyObject.log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（3）拷贝成功对象列表copyRepairObject.out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（4）拷贝失败对象列表failedCopyRepairObject.out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（5）aclBak目录下创建以桶名命名的目录，保存对象的acl配置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（6）修复失败对象列表partSiteReadSuccRepair_fail.out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执行方法：</w:t>
      </w:r>
    </w:p>
    <w:p>
      <w:p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nohup sh partSiteReadSuccRepair.sh 入参文件路径 &amp;</w:t>
      </w:r>
    </w:p>
    <w:p>
      <w:pPr>
        <w:shd w:val="clear" w:fill="D7D7D7" w:themeFill="background1" w:themeFillShade="D8"/>
        <w:spacing w:line="24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路径1：</w:t>
      </w:r>
      <w:r>
        <w:rPr>
          <w:rFonts w:ascii="宋体" w:hAnsi="宋体" w:eastAsia="宋体" w:cs="宋体"/>
          <w:sz w:val="24"/>
          <w:szCs w:val="24"/>
        </w:rPr>
        <w:t>ObsCheckTools2/</w:t>
      </w:r>
      <w:r>
        <w:rPr>
          <w:rFonts w:hint="eastAsia" w:ascii="宋体" w:hAnsi="宋体" w:cs="宋体"/>
          <w:sz w:val="24"/>
          <w:szCs w:val="24"/>
          <w:lang w:val="en-US" w:eastAsia="zh-CN"/>
        </w:rPr>
        <w:t>result/</w:t>
      </w:r>
      <w:r>
        <w:rPr>
          <w:rFonts w:ascii="宋体" w:hAnsi="宋体" w:eastAsia="宋体" w:cs="宋体"/>
          <w:sz w:val="24"/>
          <w:szCs w:val="24"/>
        </w:rPr>
        <w:t>partsuccess.out</w:t>
      </w:r>
    </w:p>
    <w:p>
      <w:pPr>
        <w:shd w:val="clear" w:fill="D7D7D7" w:themeFill="background1" w:themeFillShade="D8"/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路径2：</w:t>
      </w:r>
      <w:r>
        <w:rPr>
          <w:rFonts w:ascii="宋体" w:hAnsi="宋体" w:eastAsia="宋体" w:cs="宋体"/>
          <w:sz w:val="24"/>
          <w:szCs w:val="24"/>
        </w:rPr>
        <w:t>ObsCheckTools2/</w:t>
      </w:r>
      <w:r>
        <w:rPr>
          <w:rFonts w:hint="eastAsia" w:ascii="宋体" w:hAnsi="宋体" w:cs="宋体"/>
          <w:sz w:val="24"/>
          <w:szCs w:val="24"/>
          <w:lang w:val="en-US" w:eastAsia="zh-CN"/>
        </w:rPr>
        <w:t>result/</w:t>
      </w:r>
      <w:r>
        <w:rPr>
          <w:rFonts w:ascii="宋体" w:hAnsi="宋体" w:eastAsia="宋体" w:cs="宋体"/>
          <w:sz w:val="24"/>
          <w:szCs w:val="24"/>
        </w:rPr>
        <w:t>ecfailed.out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观察是否正常运行，查看日志partSiteReadSuccRepair.log，关键字：repair success，repair failed。修复进度关键字：total（每修复1000个对象打印一次）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观察修复工具日志</w:t>
      </w:r>
    </w:p>
    <w:p>
      <w:p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partSiteReadSuccRepair.log</w:t>
      </w:r>
    </w:p>
    <w:p>
      <w:pPr>
        <w:spacing w:line="240" w:lineRule="auto"/>
      </w:pPr>
      <w:r>
        <w:drawing>
          <wp:inline distT="0" distB="0" distL="114300" distR="114300">
            <wp:extent cx="5269865" cy="666115"/>
            <wp:effectExtent l="0" t="0" r="6985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观察修复失败情况，如果一直修复失败，需要定位原因</w:t>
      </w:r>
    </w:p>
    <w:p>
      <w:pPr>
        <w:shd w:val="clear" w:fill="D7D7D7" w:themeFill="background1" w:themeFillShade="D8"/>
        <w:spacing w:line="24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tail -f </w:t>
      </w:r>
      <w:r>
        <w:rPr>
          <w:rFonts w:hint="eastAsia"/>
          <w:sz w:val="24"/>
          <w:szCs w:val="24"/>
          <w:lang w:val="en-US" w:eastAsia="zh-CN"/>
        </w:rPr>
        <w:t>partSiteReadSuccRepair</w:t>
      </w:r>
      <w:r>
        <w:rPr>
          <w:rFonts w:hint="default"/>
          <w:lang w:val="en-US" w:eastAsia="zh-CN"/>
        </w:rPr>
        <w:t>_fail.out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观察修复日志</w:t>
      </w:r>
    </w:p>
    <w:p>
      <w:pPr>
        <w:shd w:val="clear" w:fill="D7D7D7" w:themeFill="background1" w:themeFillShade="D8"/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tail -f reCopyObject.log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观察拷贝成功对象列表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copyRepairObject.out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观察拷贝失败对象列表，如果一直拷贝失败，需要定位原因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failedCopyRepairObject.out</w:t>
      </w:r>
    </w:p>
    <w:p>
      <w:pPr>
        <w:spacing w:line="240" w:lineRule="auto"/>
        <w:rPr>
          <w:rFonts w:hint="default" w:eastAsia="宋体"/>
          <w:sz w:val="24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szCs w:val="24"/>
          <w:lang w:val="en-US" w:eastAsia="zh-CN"/>
        </w:rPr>
        <w:t>场景二：所有集群上，数据读取成功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脚本工具：allSiteReadSuccRepair.sh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入参：文件路径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输出：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（1）工具日志allSiteReadSuccRepair.log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（2）修复日志reCopyObject.log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（3）拷贝成功对象列表copyRepairObject.out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（4）拷贝失败对象列表failedCopyRepairObject.out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（5）aclBak目录下创建以桶名命名的目录，保存对象的acl配置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（6）修复失败对象列表allSiteReadSuccRepair_fail.out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执行方法：</w:t>
      </w:r>
    </w:p>
    <w:p>
      <w:p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nohup sh allSiteReadSuccRepair.sh 入参文件路径 &amp;</w:t>
      </w:r>
    </w:p>
    <w:p>
      <w:p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路径1：</w:t>
      </w:r>
      <w:r>
        <w:rPr>
          <w:rFonts w:ascii="宋体" w:hAnsi="宋体" w:eastAsia="宋体" w:cs="宋体"/>
          <w:sz w:val="24"/>
          <w:szCs w:val="24"/>
        </w:rPr>
        <w:t>ObsCheckTools2/</w:t>
      </w:r>
      <w:r>
        <w:rPr>
          <w:rFonts w:hint="eastAsia" w:ascii="宋体" w:hAnsi="宋体" w:cs="宋体"/>
          <w:sz w:val="24"/>
          <w:szCs w:val="24"/>
          <w:lang w:val="en-US" w:eastAsia="zh-CN"/>
        </w:rPr>
        <w:t>result/</w:t>
      </w:r>
      <w:r>
        <w:rPr>
          <w:rFonts w:ascii="宋体" w:hAnsi="宋体" w:eastAsia="宋体" w:cs="宋体"/>
          <w:sz w:val="24"/>
          <w:szCs w:val="24"/>
        </w:rPr>
        <w:t>allsuccess.out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观察是否正常运行，查看日志allSiteReadSuccRepair.log，关键字：repair success，repair failed。修复进度关键字：total（每修复1000个对象打印一次）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观察修复工具日志</w:t>
      </w:r>
    </w:p>
    <w:p>
      <w:pPr>
        <w:shd w:val="clear" w:fill="D7D7D7" w:themeFill="background1" w:themeFillShade="D8"/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allSiteReadSuccRepair.log</w:t>
      </w:r>
    </w:p>
    <w:p>
      <w:pPr>
        <w:spacing w:line="240" w:lineRule="auto"/>
      </w:pPr>
      <w:r>
        <w:drawing>
          <wp:inline distT="0" distB="0" distL="114300" distR="114300">
            <wp:extent cx="5266690" cy="1441450"/>
            <wp:effectExtent l="0" t="0" r="10160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观察修复失败情况，如果一直修复失败，需要定位原因</w:t>
      </w:r>
    </w:p>
    <w:p>
      <w:pPr>
        <w:shd w:val="clear" w:fill="D7D7D7" w:themeFill="background1" w:themeFillShade="D8"/>
        <w:spacing w:line="24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tail -f allSiteReadSuccRepair_fail.out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观察修复日志</w:t>
      </w:r>
    </w:p>
    <w:p>
      <w:pPr>
        <w:shd w:val="clear" w:fill="D7D7D7" w:themeFill="background1" w:themeFillShade="D8"/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tail -f reCopyObject.log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观察拷贝成功对象列表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copyRepairObject.out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观察拷贝失败对象列表，如果一直拷贝失败，需要定位原因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failedCopyRepairObject.out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场景三：所有集群上，数据读取失败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脚本工具：allSiteReadFailedRepair.sh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入参：文件路径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输出：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（1）工具日志allSiteReadFailedRepair.log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（2）修复日志reCopyObject.log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（3）拷贝成功对象列表copyRepairObject.out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（4）拷贝失败对象列表failedCopyRepairObject.out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（5）aclBak目录下创建以桶名命名的目录，保存对象的acl配置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（6）修复失败对象列表allSiteReadFailedRepair_fail.out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（7）小对象列表smallObject.out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执行方法：</w:t>
      </w:r>
    </w:p>
    <w:p>
      <w:p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nohup sh allSiteReadFailedRepair.sh 入参文件路径 &amp;</w:t>
      </w:r>
    </w:p>
    <w:p>
      <w:pPr>
        <w:shd w:val="clear" w:fill="D7D7D7" w:themeFill="background1" w:themeFillShade="D8"/>
        <w:spacing w:line="24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路经1：</w:t>
      </w:r>
      <w:r>
        <w:rPr>
          <w:rFonts w:ascii="宋体" w:hAnsi="宋体" w:eastAsia="宋体" w:cs="宋体"/>
          <w:sz w:val="24"/>
          <w:szCs w:val="24"/>
        </w:rPr>
        <w:t>ObsCheckTools/tmp/copyFailed.$(date +"%Y-%m-%d_%H:%M:%S").out</w:t>
      </w:r>
    </w:p>
    <w:p>
      <w:pPr>
        <w:shd w:val="clear" w:fill="D7D7D7" w:themeFill="background1" w:themeFillShade="D8"/>
        <w:spacing w:line="24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路径2：</w:t>
      </w:r>
      <w:r>
        <w:rPr>
          <w:rFonts w:ascii="宋体" w:hAnsi="宋体" w:eastAsia="宋体" w:cs="宋体"/>
          <w:sz w:val="24"/>
          <w:szCs w:val="24"/>
        </w:rPr>
        <w:t>ObsCheckTools2/</w:t>
      </w:r>
      <w:r>
        <w:rPr>
          <w:rFonts w:hint="eastAsia" w:ascii="宋体" w:hAnsi="宋体" w:cs="宋体"/>
          <w:sz w:val="24"/>
          <w:szCs w:val="24"/>
          <w:lang w:val="en-US" w:eastAsia="zh-CN"/>
        </w:rPr>
        <w:t>result/</w:t>
      </w:r>
      <w:r>
        <w:rPr>
          <w:rFonts w:ascii="宋体" w:hAnsi="宋体" w:eastAsia="宋体" w:cs="宋体"/>
          <w:sz w:val="24"/>
          <w:szCs w:val="24"/>
        </w:rPr>
        <w:t>allfailed.out</w:t>
      </w:r>
    </w:p>
    <w:p>
      <w:pPr>
        <w:shd w:val="clear" w:fill="FF0000"/>
        <w:spacing w:line="240" w:lineRule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注意：该脚本只能部署一份，所有站点中，只能在其中一个站点的一个节点部署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观察是否正常运行，查看日志allSiteReadFailedRepair.log，关键字：repair success，repair failed。修复进度关键字：total（每修复1000个对象打印一次）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观察修复工具日志</w:t>
      </w:r>
    </w:p>
    <w:p>
      <w:p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allSiteReadFailedRepair.log</w:t>
      </w:r>
    </w:p>
    <w:p>
      <w:pPr>
        <w:spacing w:line="240" w:lineRule="auto"/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262880" cy="941070"/>
            <wp:effectExtent l="0" t="0" r="13970" b="1143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观察修复失败情况，如果一直修复失败，需要定位原因</w:t>
      </w:r>
    </w:p>
    <w:p>
      <w:pPr>
        <w:shd w:val="clear" w:fill="D7D7D7" w:themeFill="background1" w:themeFillShade="D8"/>
        <w:spacing w:line="24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tail -f </w:t>
      </w:r>
      <w:r>
        <w:rPr>
          <w:rFonts w:hint="eastAsia"/>
          <w:sz w:val="24"/>
          <w:szCs w:val="24"/>
          <w:lang w:val="en-US" w:eastAsia="zh-CN"/>
        </w:rPr>
        <w:t>allSiteReadFailedRepair</w:t>
      </w:r>
      <w:r>
        <w:rPr>
          <w:rFonts w:hint="default"/>
          <w:lang w:val="en-US" w:eastAsia="zh-CN"/>
        </w:rPr>
        <w:t>_fail.out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观察修复日志</w:t>
      </w:r>
    </w:p>
    <w:p>
      <w:pPr>
        <w:shd w:val="clear" w:fill="D7D7D7" w:themeFill="background1" w:themeFillShade="D8"/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tail -f reCopyObject.log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观察拷贝成功对象列表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copyRepairObject.out</w:t>
      </w:r>
    </w:p>
    <w:p>
      <w:pPr>
        <w:numPr>
          <w:ilvl w:val="0"/>
          <w:numId w:val="0"/>
        </w:num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观察拷贝失败对象列表，如果一直拷贝失败，需要定位原因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failedCopyRepairObject.out</w:t>
      </w:r>
    </w:p>
    <w:p>
      <w:pPr>
        <w:numPr>
          <w:ilvl w:val="0"/>
          <w:numId w:val="0"/>
        </w:numPr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观察小对象列表，这里输出的是小于等于8k的对象列表</w:t>
      </w:r>
    </w:p>
    <w:p>
      <w:pPr>
        <w:numPr>
          <w:ilvl w:val="0"/>
          <w:numId w:val="0"/>
        </w:numPr>
        <w:shd w:val="clear" w:fill="D7D7D7" w:themeFill="background1" w:themeFillShade="D8"/>
        <w:spacing w:line="24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tail -f smallObject.out</w:t>
      </w: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</w:p>
    <w:p>
      <w:pPr>
        <w:spacing w:line="240" w:lineRule="auto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line="240" w:lineRule="auto"/>
        <w:rPr>
          <w:rFonts w:hint="default"/>
          <w:sz w:val="24"/>
          <w:szCs w:val="24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312" w:right="1800" w:bottom="1440" w:left="1800" w:header="779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5005" w:type="pct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3003"/>
      <w:gridCol w:w="2924"/>
      <w:gridCol w:w="2604"/>
    </w:tblGrid>
    <w:tr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57" w:hRule="atLeast"/>
      </w:trPr>
      <w:tc>
        <w:tcPr>
          <w:tcW w:w="1760" w:type="pct"/>
        </w:tcPr>
        <w:p>
          <w:pPr>
            <w:pStyle w:val="7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>
            <w:t>2024-4-26</w:t>
          </w:r>
          <w:r>
            <w:fldChar w:fldCharType="end"/>
          </w:r>
        </w:p>
      </w:tc>
      <w:tc>
        <w:tcPr>
          <w:tcW w:w="1714" w:type="pct"/>
        </w:tcPr>
        <w:p>
          <w:pPr>
            <w:pStyle w:val="7"/>
          </w:pPr>
          <w:r>
            <w:rPr>
              <w:rFonts w:hint="eastAsia"/>
            </w:rPr>
            <w:t>华为保密信息,未经授权禁止扩散</w:t>
          </w:r>
        </w:p>
      </w:tc>
      <w:tc>
        <w:tcPr>
          <w:tcW w:w="1526" w:type="pct"/>
        </w:tcPr>
        <w:p>
          <w:pPr>
            <w:pStyle w:val="7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>
            <w:fldChar w:fldCharType="begin"/>
          </w:r>
          <w:r>
            <w:instrText xml:space="preserve"> NUMPAGES  \* Arabic  \* MERGEFORMAT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t>页</w:t>
          </w:r>
        </w:p>
      </w:tc>
    </w:tr>
  </w:tbl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5000" w:type="pct"/>
      <w:tblInd w:w="0" w:type="dxa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57" w:type="dxa"/>
        <w:bottom w:w="0" w:type="dxa"/>
        <w:right w:w="57" w:type="dxa"/>
      </w:tblCellMar>
    </w:tblPr>
    <w:tblGrid>
      <w:gridCol w:w="842"/>
      <w:gridCol w:w="5894"/>
      <w:gridCol w:w="1684"/>
    </w:tblGrid>
    <w:tr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57" w:type="dxa"/>
          <w:bottom w:w="0" w:type="dxa"/>
          <w:right w:w="57" w:type="dxa"/>
        </w:tblCellMar>
      </w:tblPrEx>
      <w:trPr>
        <w:cantSplit/>
        <w:trHeight w:val="782" w:hRule="exact"/>
      </w:trPr>
      <w:tc>
        <w:tcPr>
          <w:tcW w:w="500" w:type="pct"/>
        </w:tcPr>
        <w:p>
          <w:pPr>
            <w:rPr>
              <w:rFonts w:ascii="Dotum" w:hAnsi="Dotum" w:eastAsia="Dotum"/>
            </w:rPr>
          </w:pPr>
          <w:r>
            <w:rPr>
              <w:rFonts w:hint="eastAsia" w:ascii="宋体" w:hAnsi="宋体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19685</wp:posOffset>
                </wp:positionV>
                <wp:extent cx="436880" cy="446405"/>
                <wp:effectExtent l="0" t="0" r="1270" b="0"/>
                <wp:wrapThrough wrapText="bothSides">
                  <wp:wrapPolygon>
                    <wp:start x="0" y="0"/>
                    <wp:lineTo x="0" y="20279"/>
                    <wp:lineTo x="20721" y="20279"/>
                    <wp:lineTo x="20721" y="0"/>
                    <wp:lineTo x="0" y="0"/>
                  </wp:wrapPolygon>
                </wp:wrapThrough>
                <wp:docPr id="4" name="图片 4" descr="C:\Users\f00250756.CHINA\Desktop\HW_POS_RBG_Vertical-150p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图片 4" descr="C:\Users\f00250756.CHINA\Desktop\HW_POS_RBG_Vertical-150p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688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00" w:type="pct"/>
          <w:vAlign w:val="bottom"/>
        </w:tcPr>
        <w:p>
          <w:pPr>
            <w:pStyle w:val="8"/>
            <w:ind w:firstLine="540" w:firstLineChars="300"/>
            <w:rPr>
              <w:rFonts w:ascii="宋体" w:hAnsi="宋体"/>
            </w:rPr>
          </w:pPr>
          <w:r>
            <w:rPr>
              <w:rFonts w:hint="eastAsia" w:ascii="宋体" w:hAnsi="宋体"/>
            </w:rPr>
            <w:t>文档名称</w:t>
          </w:r>
        </w:p>
      </w:tc>
      <w:tc>
        <w:tcPr>
          <w:tcW w:w="1000" w:type="pct"/>
          <w:vAlign w:val="bottom"/>
        </w:tcPr>
        <w:p>
          <w:pPr>
            <w:pStyle w:val="8"/>
            <w:ind w:firstLine="630" w:firstLineChars="350"/>
            <w:rPr>
              <w:rFonts w:ascii="宋体" w:hAnsi="宋体"/>
            </w:rPr>
          </w:pPr>
          <w:r>
            <w:rPr>
              <w:rFonts w:hint="eastAsia" w:ascii="宋体" w:hAnsi="宋体"/>
            </w:rPr>
            <w:t>文档密级</w:t>
          </w:r>
        </w:p>
      </w:tc>
    </w:tr>
  </w:tbl>
  <w:p>
    <w:pPr>
      <w:pStyle w:val="8"/>
      <w:rPr>
        <w:rFonts w:ascii="DotumChe" w:hAnsi="DotumChe" w:eastAsia="DotumCh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DC4D74"/>
    <w:multiLevelType w:val="singleLevel"/>
    <w:tmpl w:val="97DC4D7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07C1532"/>
    <w:multiLevelType w:val="singleLevel"/>
    <w:tmpl w:val="307C1532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6EF8E65"/>
    <w:multiLevelType w:val="singleLevel"/>
    <w:tmpl w:val="36EF8E65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7"/>
      <w:suff w:val="space"/>
      <w:lvlText w:val="图%8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3"/>
      <w:suff w:val="space"/>
      <w:lvlText w:val="表%9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472942F6"/>
    <w:multiLevelType w:val="singleLevel"/>
    <w:tmpl w:val="472942F6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63546429"/>
    <w:multiLevelType w:val="multilevel"/>
    <w:tmpl w:val="63546429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7A6113D6"/>
    <w:multiLevelType w:val="singleLevel"/>
    <w:tmpl w:val="7A6113D6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BA"/>
    <w:rsid w:val="00035469"/>
    <w:rsid w:val="0012175A"/>
    <w:rsid w:val="00152B8F"/>
    <w:rsid w:val="003055E4"/>
    <w:rsid w:val="00307760"/>
    <w:rsid w:val="00322719"/>
    <w:rsid w:val="00425F62"/>
    <w:rsid w:val="0052233A"/>
    <w:rsid w:val="00634265"/>
    <w:rsid w:val="007162BA"/>
    <w:rsid w:val="0075012D"/>
    <w:rsid w:val="00775BB5"/>
    <w:rsid w:val="00780144"/>
    <w:rsid w:val="00C53AFA"/>
    <w:rsid w:val="00D16C4C"/>
    <w:rsid w:val="00D87114"/>
    <w:rsid w:val="00EE2438"/>
    <w:rsid w:val="00EE58DB"/>
    <w:rsid w:val="00FD52B5"/>
    <w:rsid w:val="00FF77C6"/>
    <w:rsid w:val="01661ED8"/>
    <w:rsid w:val="01D1053A"/>
    <w:rsid w:val="02572AE5"/>
    <w:rsid w:val="039A65F4"/>
    <w:rsid w:val="063517BC"/>
    <w:rsid w:val="06CB32DF"/>
    <w:rsid w:val="07100225"/>
    <w:rsid w:val="089303A1"/>
    <w:rsid w:val="090C47E8"/>
    <w:rsid w:val="0A883CD4"/>
    <w:rsid w:val="0AEA3D79"/>
    <w:rsid w:val="0B344073"/>
    <w:rsid w:val="0BBF6171"/>
    <w:rsid w:val="0BEA391B"/>
    <w:rsid w:val="0C641D70"/>
    <w:rsid w:val="0D0230E3"/>
    <w:rsid w:val="0D39103F"/>
    <w:rsid w:val="0F6D0FDF"/>
    <w:rsid w:val="12065420"/>
    <w:rsid w:val="129E2F84"/>
    <w:rsid w:val="12EB221A"/>
    <w:rsid w:val="147719A1"/>
    <w:rsid w:val="14B14FFE"/>
    <w:rsid w:val="154A2FFE"/>
    <w:rsid w:val="171D50F7"/>
    <w:rsid w:val="18A6717D"/>
    <w:rsid w:val="19075F1D"/>
    <w:rsid w:val="19D865F5"/>
    <w:rsid w:val="1A7267F4"/>
    <w:rsid w:val="1C1710A3"/>
    <w:rsid w:val="1C1B332C"/>
    <w:rsid w:val="1D2B3169"/>
    <w:rsid w:val="1D68774B"/>
    <w:rsid w:val="1DA37930"/>
    <w:rsid w:val="1EAE7A62"/>
    <w:rsid w:val="216C09A3"/>
    <w:rsid w:val="22050DDE"/>
    <w:rsid w:val="222F1E4B"/>
    <w:rsid w:val="23DA5DE6"/>
    <w:rsid w:val="25747800"/>
    <w:rsid w:val="2A0240FC"/>
    <w:rsid w:val="2B86769C"/>
    <w:rsid w:val="2E2F0953"/>
    <w:rsid w:val="2F625E24"/>
    <w:rsid w:val="30AA3266"/>
    <w:rsid w:val="340B4EF1"/>
    <w:rsid w:val="35FE7713"/>
    <w:rsid w:val="36293BE7"/>
    <w:rsid w:val="36A2002D"/>
    <w:rsid w:val="37661070"/>
    <w:rsid w:val="383F45D6"/>
    <w:rsid w:val="393F1F7B"/>
    <w:rsid w:val="39446403"/>
    <w:rsid w:val="3B28531E"/>
    <w:rsid w:val="3D2E788D"/>
    <w:rsid w:val="3D91318F"/>
    <w:rsid w:val="3E561C53"/>
    <w:rsid w:val="3E6853F0"/>
    <w:rsid w:val="3EFF0DE7"/>
    <w:rsid w:val="3FA318F5"/>
    <w:rsid w:val="406D2642"/>
    <w:rsid w:val="40D432EC"/>
    <w:rsid w:val="417340EF"/>
    <w:rsid w:val="421A7D7F"/>
    <w:rsid w:val="427C23A2"/>
    <w:rsid w:val="436F06B1"/>
    <w:rsid w:val="4389125B"/>
    <w:rsid w:val="44D6347B"/>
    <w:rsid w:val="458C2FAA"/>
    <w:rsid w:val="496941FF"/>
    <w:rsid w:val="49E22BC4"/>
    <w:rsid w:val="4AFB588F"/>
    <w:rsid w:val="4B6F10D1"/>
    <w:rsid w:val="4C1A156A"/>
    <w:rsid w:val="4DC3281F"/>
    <w:rsid w:val="4DE66FB2"/>
    <w:rsid w:val="4E2528C4"/>
    <w:rsid w:val="4F2449E5"/>
    <w:rsid w:val="4FC61FF0"/>
    <w:rsid w:val="51300992"/>
    <w:rsid w:val="51436F5E"/>
    <w:rsid w:val="526770C0"/>
    <w:rsid w:val="52EA6014"/>
    <w:rsid w:val="541859EC"/>
    <w:rsid w:val="544662D1"/>
    <w:rsid w:val="547C2F28"/>
    <w:rsid w:val="55790269"/>
    <w:rsid w:val="566D14D9"/>
    <w:rsid w:val="5732471A"/>
    <w:rsid w:val="576D107C"/>
    <w:rsid w:val="5A001035"/>
    <w:rsid w:val="5AE54B2B"/>
    <w:rsid w:val="5B325057"/>
    <w:rsid w:val="5E79378D"/>
    <w:rsid w:val="5F9D47EA"/>
    <w:rsid w:val="60FF4431"/>
    <w:rsid w:val="6105633A"/>
    <w:rsid w:val="62AB5771"/>
    <w:rsid w:val="63251BB8"/>
    <w:rsid w:val="642671DC"/>
    <w:rsid w:val="65503446"/>
    <w:rsid w:val="65755C04"/>
    <w:rsid w:val="66601085"/>
    <w:rsid w:val="6750098D"/>
    <w:rsid w:val="681C6DDC"/>
    <w:rsid w:val="69E7514E"/>
    <w:rsid w:val="69FC1871"/>
    <w:rsid w:val="6A8E0DDF"/>
    <w:rsid w:val="6AC22533"/>
    <w:rsid w:val="6ACF10A2"/>
    <w:rsid w:val="6C9505C3"/>
    <w:rsid w:val="6E480B7B"/>
    <w:rsid w:val="6ED547AD"/>
    <w:rsid w:val="6F7615ED"/>
    <w:rsid w:val="6F811B7C"/>
    <w:rsid w:val="7110138E"/>
    <w:rsid w:val="713C1E52"/>
    <w:rsid w:val="71920663"/>
    <w:rsid w:val="723A1D75"/>
    <w:rsid w:val="72534E9D"/>
    <w:rsid w:val="72752E54"/>
    <w:rsid w:val="73155311"/>
    <w:rsid w:val="73D24415"/>
    <w:rsid w:val="76573DB4"/>
    <w:rsid w:val="77116A65"/>
    <w:rsid w:val="77361223"/>
    <w:rsid w:val="774B7D02"/>
    <w:rsid w:val="77D942B0"/>
    <w:rsid w:val="783D0751"/>
    <w:rsid w:val="79BC1EC7"/>
    <w:rsid w:val="7B1227F8"/>
    <w:rsid w:val="7B353CB2"/>
    <w:rsid w:val="7B4F485C"/>
    <w:rsid w:val="7C222636"/>
    <w:rsid w:val="7C66524D"/>
    <w:rsid w:val="7CF0780B"/>
    <w:rsid w:val="7D5E45BC"/>
    <w:rsid w:val="7D707D59"/>
    <w:rsid w:val="7E695D73"/>
    <w:rsid w:val="7EF3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eastAsia="宋体" w:cs="Times New Roman"/>
      <w:snapToGrid w:val="0"/>
      <w:sz w:val="21"/>
      <w:szCs w:val="21"/>
      <w:lang w:val="en-US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spacing w:before="240" w:after="240"/>
      <w:jc w:val="both"/>
      <w:outlineLvl w:val="0"/>
    </w:pPr>
    <w:rPr>
      <w:rFonts w:ascii="Arial" w:hAnsi="Arial" w:eastAsia="黑体" w:cs="Times New Roman"/>
      <w:b/>
      <w:sz w:val="32"/>
      <w:szCs w:val="32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hAnsi="Arial" w:eastAsia="黑体" w:cs="Times New Roman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qFormat/>
    <w:uiPriority w:val="0"/>
    <w:pPr>
      <w:jc w:val="left"/>
    </w:pPr>
  </w:style>
  <w:style w:type="paragraph" w:styleId="6">
    <w:name w:val="Balloon Text"/>
    <w:basedOn w:val="1"/>
    <w:link w:val="26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qFormat/>
    <w:uiPriority w:val="0"/>
    <w:pPr>
      <w:tabs>
        <w:tab w:val="center" w:pos="4510"/>
        <w:tab w:val="right" w:pos="9020"/>
      </w:tabs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8">
    <w:name w:val="header"/>
    <w:qFormat/>
    <w:uiPriority w:val="0"/>
    <w:pPr>
      <w:tabs>
        <w:tab w:val="center" w:pos="4153"/>
        <w:tab w:val="right" w:pos="8306"/>
      </w:tabs>
      <w:snapToGrid w:val="0"/>
      <w:jc w:val="both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表格题注"/>
    <w:next w:val="1"/>
    <w:qFormat/>
    <w:uiPriority w:val="0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14">
    <w:name w:val="表格文本"/>
    <w:qFormat/>
    <w:uiPriority w:val="0"/>
    <w:pPr>
      <w:tabs>
        <w:tab w:val="decimal" w:pos="0"/>
      </w:tabs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15">
    <w:name w:val="表头文本"/>
    <w:qFormat/>
    <w:uiPriority w:val="0"/>
    <w:pPr>
      <w:jc w:val="center"/>
    </w:pPr>
    <w:rPr>
      <w:rFonts w:ascii="Arial" w:hAnsi="Arial" w:eastAsia="宋体" w:cs="Times New Roman"/>
      <w:b/>
      <w:sz w:val="21"/>
      <w:szCs w:val="21"/>
      <w:lang w:val="en-US" w:eastAsia="zh-CN" w:bidi="ar-SA"/>
    </w:rPr>
  </w:style>
  <w:style w:type="table" w:customStyle="1" w:styleId="16">
    <w:name w:val="表样式"/>
    <w:basedOn w:val="10"/>
    <w:qFormat/>
    <w:uiPriority w:val="0"/>
    <w:pPr>
      <w:jc w:val="both"/>
    </w:pPr>
    <w:rPr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7">
    <w:name w:val="插图题注"/>
    <w:next w:val="1"/>
    <w:qFormat/>
    <w:uiPriority w:val="0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18">
    <w:name w:val="图样式"/>
    <w:basedOn w:val="1"/>
    <w:qFormat/>
    <w:uiPriority w:val="0"/>
    <w:pPr>
      <w:keepNext/>
      <w:widowControl/>
      <w:spacing w:before="80" w:after="80"/>
      <w:jc w:val="center"/>
    </w:pPr>
  </w:style>
  <w:style w:type="paragraph" w:customStyle="1" w:styleId="19">
    <w:name w:val="文档标题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paragraph" w:customStyle="1" w:styleId="20">
    <w:name w:val="正文（首行不缩进）"/>
    <w:basedOn w:val="1"/>
    <w:qFormat/>
    <w:uiPriority w:val="0"/>
  </w:style>
  <w:style w:type="paragraph" w:customStyle="1" w:styleId="21">
    <w:name w:val="注示头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22">
    <w:name w:val="注示文本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楷体_GB2312"/>
      <w:sz w:val="18"/>
      <w:szCs w:val="18"/>
    </w:rPr>
  </w:style>
  <w:style w:type="paragraph" w:customStyle="1" w:styleId="23">
    <w:name w:val="编写建议"/>
    <w:basedOn w:val="1"/>
    <w:qFormat/>
    <w:uiPriority w:val="0"/>
    <w:pPr>
      <w:ind w:firstLine="420"/>
    </w:pPr>
    <w:rPr>
      <w:rFonts w:ascii="Arial" w:hAnsi="Arial" w:cs="Arial"/>
      <w:i/>
      <w:color w:val="0000FF"/>
    </w:rPr>
  </w:style>
  <w:style w:type="character" w:customStyle="1" w:styleId="24">
    <w:name w:val="样式一"/>
    <w:basedOn w:val="12"/>
    <w:qFormat/>
    <w:uiPriority w:val="0"/>
    <w:rPr>
      <w:rFonts w:ascii="宋体" w:hAnsi="宋体"/>
      <w:b/>
      <w:bCs/>
      <w:color w:val="000000"/>
      <w:sz w:val="36"/>
    </w:rPr>
  </w:style>
  <w:style w:type="character" w:customStyle="1" w:styleId="25">
    <w:name w:val="样式二"/>
    <w:basedOn w:val="24"/>
    <w:qFormat/>
    <w:uiPriority w:val="0"/>
    <w:rPr>
      <w:rFonts w:ascii="宋体" w:hAnsi="宋体"/>
      <w:color w:val="000000"/>
      <w:sz w:val="36"/>
    </w:rPr>
  </w:style>
  <w:style w:type="character" w:customStyle="1" w:styleId="26">
    <w:name w:val="批注框文本 Char"/>
    <w:basedOn w:val="12"/>
    <w:link w:val="6"/>
    <w:qFormat/>
    <w:uiPriority w:val="0"/>
    <w:rPr>
      <w:snapToGrid w:val="0"/>
      <w:sz w:val="18"/>
      <w:szCs w:val="18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CA82F-EB81-4C20-A3F8-80EBD28C1C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模板.dotx</Template>
  <Company>Huawei Technologies Co.,Ltd.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2019-07-19T03:06:00Z</dcterms:created>
  <dc:creator>zhangchangfu</dc:creator>
  <cp:lastModifiedBy>z30021852</cp:lastModifiedBy>
  <dcterms:modified xsi:type="dcterms:W3CDTF">2024-04-26T09:55:30Z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(3)fJEzmHeSL1cg7ywBi1oJCHtXNhQgYol1Kc7HPbt/ClXWGftk171WMCxvwReIvndu2+vXtVFv
ut5xyrMm1V1FGhppqt7i5YxZFkMJL0WgBTpaSKhcGkxLpYAWnmIBU7m6IZP0AmJr4HWb7aoD
1FWnazwd2T/347RHWRWmNo3SEApGRmOSB91qDHajH4wJwFn957o2GkgtPPiVE6bOs9O5s7l1
nYLo7v7iUD6WhHaeuz</vt:lpwstr>
  </property>
  <property fmtid="{D5CDD505-2E9C-101B-9397-08002B2CF9AE}" pid="7" name="_2015_ms_pID_7253431">
    <vt:lpwstr>1VfQBipkcylTMlaOCBAIvcddQdhO0xbPap4NCV7g+ftk1pUTmnQrIe
8GSh1u2BzW182zH2DpSCsMdcznl+PvLlLW0HillPo1ADsUpFnOneBgC4rZpjXSGMpZxTub13
C/GwJN0NE6Yf5kMXaVM8RfqU3ySCnm9IXOn6ctIskMq+DuCI4aF+kmcnSlM+xLjnaAJRUIRz
6CMXG7MJrGkHSoy85qZ1x4u0eBHcqiekCjMW</vt:lpwstr>
  </property>
  <property fmtid="{D5CDD505-2E9C-101B-9397-08002B2CF9AE}" pid="8" name="_2015_ms_pID_7253432">
    <vt:lpwstr>/1Eoc4gOwQvcYy2b0irYprg=</vt:lpwstr>
  </property>
  <property fmtid="{D5CDD505-2E9C-101B-9397-08002B2CF9AE}" pid="9" name="KSOProductBuildVer">
    <vt:lpwstr>2052-11.8.2.12083</vt:lpwstr>
  </property>
  <property fmtid="{D5CDD505-2E9C-101B-9397-08002B2CF9AE}" pid="10" name="ICV">
    <vt:lpwstr>A38AC733BB264ED9BCB1BE52E6371B83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1714124901</vt:lpwstr>
  </property>
</Properties>
</file>