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173B" w14:textId="77777777" w:rsidR="00CC36F3" w:rsidRPr="00CC36F3" w:rsidRDefault="00CC36F3" w:rsidP="00CC36F3">
      <w:pPr>
        <w:shd w:val="clear" w:color="auto" w:fill="FFFFFF"/>
        <w:spacing w:after="300" w:line="240" w:lineRule="auto"/>
        <w:jc w:val="center"/>
        <w:outlineLvl w:val="0"/>
        <w:rPr>
          <w:rFonts w:ascii="Oswald" w:eastAsia="Times New Roman" w:hAnsi="Oswald" w:cs="Times New Roman"/>
          <w:caps/>
          <w:color w:val="000000"/>
          <w:kern w:val="36"/>
          <w:sz w:val="24"/>
          <w:szCs w:val="24"/>
        </w:rPr>
      </w:pPr>
      <w:r w:rsidRPr="00CC36F3">
        <w:rPr>
          <w:rFonts w:ascii="Oswald" w:eastAsia="Times New Roman" w:hAnsi="Oswald" w:cs="Times New Roman"/>
          <w:caps/>
          <w:color w:val="000000"/>
          <w:kern w:val="36"/>
          <w:sz w:val="24"/>
          <w:szCs w:val="24"/>
        </w:rPr>
        <w:t>FORTIGATE CLI COMMANDS FOR TROUBLESHOOTING</w:t>
      </w:r>
    </w:p>
    <w:p w14:paraId="50EB32B9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1"/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  <w:t>Basic Configuration Commands:</w:t>
      </w:r>
    </w:p>
    <w:p w14:paraId="2664DDD6" w14:textId="3232E385" w:rsidR="00B02EB3" w:rsidRDefault="00CC36F3">
      <w:pPr>
        <w:rPr>
          <w:rFonts w:ascii="Source Sans Pro" w:hAnsi="Source Sans Pro"/>
          <w:color w:val="444444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FortiGate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 firewall is delivered with default settings of</w:t>
      </w:r>
    </w:p>
    <w:p w14:paraId="654F2322" w14:textId="3B27E396" w:rsidR="00CC36F3" w:rsidRDefault="00CC36F3">
      <w:pPr>
        <w:rPr>
          <w:rFonts w:ascii="Source Sans Pro" w:hAnsi="Source Sans Pro"/>
          <w:color w:val="444444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Management IP Address: 192.168.1.99 / 255.255.255.0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Credentials: admin with no password</w:t>
      </w:r>
    </w:p>
    <w:p w14:paraId="25894494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Configure Host Name:</w:t>
      </w:r>
    </w:p>
    <w:p w14:paraId="1E18B8FC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config system global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(global)#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set hostname </w:t>
      </w: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FG100D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end</w:t>
      </w:r>
    </w:p>
    <w:p w14:paraId="357D5F82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2. Configure MGMT Interface</w:t>
      </w:r>
    </w:p>
    <w:p w14:paraId="25C5CE67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config system interface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(interface)#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edit mgmt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(mgmt)#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set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ip</w:t>
      </w:r>
      <w:proofErr w:type="spellEnd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 </w:t>
      </w: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192.168.80.254 255.255.255.0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(mgmt)#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set allowaccess ping https ssh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(mgmt)#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end</w:t>
      </w:r>
    </w:p>
    <w:p w14:paraId="308C0688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3. Configure DNS</w:t>
      </w:r>
    </w:p>
    <w:p w14:paraId="06E36354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config system dns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(dns)#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set primary </w:t>
      </w: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192.168.80.150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(dns)#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set secondary </w:t>
      </w: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192.168.80.151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(dns)#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set domain </w:t>
      </w: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“</w:t>
      </w:r>
      <w:hyperlink r:id="rId5" w:history="1">
        <w:r w:rsidRPr="00CC36F3">
          <w:rPr>
            <w:rFonts w:ascii="Source Sans Pro" w:eastAsia="Times New Roman" w:hAnsi="Source Sans Pro" w:cs="Times New Roman"/>
            <w:color w:val="232323"/>
            <w:sz w:val="27"/>
            <w:szCs w:val="27"/>
            <w:u w:val="single"/>
          </w:rPr>
          <w:t>itadminguide.com</w:t>
        </w:r>
      </w:hyperlink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”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(dns)#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end</w:t>
      </w:r>
    </w:p>
    <w:p w14:paraId="32029863" w14:textId="2C96170D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 xml:space="preserve">4. </w:t>
      </w: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Configure NTP Server</w:t>
      </w:r>
    </w:p>
    <w:p w14:paraId="289CDD9E" w14:textId="14FF05B2" w:rsid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FF6600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config system ntp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(ntp)#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set server </w:t>
      </w: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192.168.80.10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(ntp)#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set status </w:t>
      </w:r>
      <w:proofErr w:type="gram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enable</w:t>
      </w:r>
      <w:proofErr w:type="gramEnd"/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(ntp)#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end</w:t>
      </w:r>
    </w:p>
    <w:p w14:paraId="168A4B71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</w:p>
    <w:p w14:paraId="5FB145D8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1"/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  <w:t>Basic Troubleshooting Commands:</w:t>
      </w:r>
    </w:p>
    <w:p w14:paraId="2ED150E0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5. Ping and Traceroute host name or IP address</w:t>
      </w:r>
    </w:p>
    <w:p w14:paraId="2F18804F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execute ping</w:t>
      </w:r>
    </w:p>
    <w:p w14:paraId="59FF35DB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//ping from a specific firewall interface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execute ping-options source &lt;interface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ip</w:t>
      </w:r>
      <w:proofErr w:type="spellEnd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&gt;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 execute ping &lt;IP&gt;</w:t>
      </w:r>
    </w:p>
    <w:p w14:paraId="2EC206A0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//traceroute from a specific firewall interface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 execute traceroute-options source &lt;interface_ip&gt;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 execute traceroute &lt;IP&gt;</w:t>
      </w:r>
    </w:p>
    <w:p w14:paraId="3DB87077" w14:textId="4338B1FB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 xml:space="preserve">6. </w:t>
      </w: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ARP</w:t>
      </w:r>
    </w:p>
    <w:p w14:paraId="67BF6403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get system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arp</w:t>
      </w:r>
      <w:proofErr w:type="spellEnd"/>
    </w:p>
    <w:p w14:paraId="346CBEAD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 xml:space="preserve">// clear </w:t>
      </w:r>
      <w:proofErr w:type="spellStart"/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arp</w:t>
      </w:r>
      <w:proofErr w:type="spellEnd"/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 xml:space="preserve"> table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execute clear system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arp</w:t>
      </w:r>
      <w:proofErr w:type="spellEnd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 table</w:t>
      </w:r>
    </w:p>
    <w:p w14:paraId="4ADBC8CA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7. Routing</w:t>
      </w:r>
    </w:p>
    <w:p w14:paraId="6CB2D455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 xml:space="preserve">//similar to “show </w:t>
      </w:r>
      <w:proofErr w:type="spellStart"/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ip</w:t>
      </w:r>
      <w:proofErr w:type="spellEnd"/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 xml:space="preserve"> route” in Cisco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get router info routing-table all</w:t>
      </w:r>
    </w:p>
    <w:p w14:paraId="2388B0C0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666699"/>
          <w:sz w:val="27"/>
          <w:szCs w:val="27"/>
        </w:rPr>
        <w:t>//route cache, current session with routing information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diagnose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ip</w:t>
      </w:r>
      <w:proofErr w:type="spellEnd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 rtcache list</w:t>
      </w:r>
    </w:p>
    <w:p w14:paraId="4DF17091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 </w:t>
      </w:r>
    </w:p>
    <w:p w14:paraId="42785B12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1"/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  <w:t>Automatic Backup Configuration:</w:t>
      </w:r>
    </w:p>
    <w:p w14:paraId="1E4A86B3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3"/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27"/>
          <w:szCs w:val="27"/>
        </w:rPr>
        <w:t>8. Automatic Configuration Backup after each logout</w:t>
      </w:r>
    </w:p>
    <w:p w14:paraId="2C1E4D9B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lastRenderedPageBreak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config system global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set revision-backup-on-logout enable</w:t>
      </w: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br/>
        <w:t>FW# </w:t>
      </w: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end</w:t>
      </w:r>
    </w:p>
    <w:p w14:paraId="2193FF37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All backup revisions can be seen in GUI &gt; admin (top right) &gt; Configuration &gt; Revisions</w:t>
      </w:r>
    </w:p>
    <w:p w14:paraId="45B29488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 </w:t>
      </w:r>
    </w:p>
    <w:p w14:paraId="6EF8FE0B" w14:textId="77777777" w:rsidR="00CC36F3" w:rsidRPr="00CC36F3" w:rsidRDefault="00CC36F3" w:rsidP="00CC36F3">
      <w:pPr>
        <w:shd w:val="clear" w:color="auto" w:fill="FFFFFF"/>
        <w:spacing w:after="300" w:line="240" w:lineRule="auto"/>
        <w:outlineLvl w:val="1"/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</w:pPr>
      <w:r w:rsidRPr="00CC36F3"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  <w:t>Troubleshooting IPSec VPN tunnel logs</w:t>
      </w:r>
    </w:p>
    <w:p w14:paraId="6136E7A0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When troubleshooting site-to-site IPSEC VPN tunnels in FortiGate firewalls, these commands enable debugging on the firewall console and provide detailed information to identify the problem.</w:t>
      </w:r>
    </w:p>
    <w:p w14:paraId="1260DA3E" w14:textId="77777777" w:rsidR="00CC36F3" w:rsidRPr="00CC36F3" w:rsidRDefault="00CC36F3" w:rsidP="00CC3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Login to CLI as admin</w:t>
      </w:r>
    </w:p>
    <w:p w14:paraId="28A12C54" w14:textId="77777777" w:rsidR="00CC36F3" w:rsidRPr="00CC36F3" w:rsidRDefault="00CC36F3" w:rsidP="00CC3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Disable any debug that are currently running</w:t>
      </w:r>
    </w:p>
    <w:p w14:paraId="4A2E6802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diagnose debug disable</w:t>
      </w:r>
    </w:p>
    <w:p w14:paraId="7158F83B" w14:textId="77777777" w:rsidR="00CC36F3" w:rsidRPr="00CC36F3" w:rsidRDefault="00CC36F3" w:rsidP="00CC36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Clear any debug filters that are previously applied</w:t>
      </w:r>
    </w:p>
    <w:p w14:paraId="7D37D1A9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diagnose vpn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ike</w:t>
      </w:r>
      <w:proofErr w:type="spellEnd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 log-filter clear</w:t>
      </w:r>
    </w:p>
    <w:p w14:paraId="617345B1" w14:textId="77777777" w:rsidR="00CC36F3" w:rsidRPr="00CC36F3" w:rsidRDefault="00CC36F3" w:rsidP="00CC3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Set filter to show debug logs of a specific VPN tunnel. This is especially helpful if you have several VPN tunnels and facing problem with only one peer.</w:t>
      </w:r>
    </w:p>
    <w:p w14:paraId="1E457689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diagnose vpn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ike</w:t>
      </w:r>
      <w:proofErr w:type="spellEnd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 log-filter dst-addr4 10.10.10.1</w:t>
      </w:r>
    </w:p>
    <w:p w14:paraId="69E13A70" w14:textId="77777777" w:rsidR="00CC36F3" w:rsidRPr="00CC36F3" w:rsidRDefault="00CC36F3" w:rsidP="00CC36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Enable debug mode on IKE handshaking process.</w:t>
      </w:r>
    </w:p>
    <w:p w14:paraId="008BBE45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diagnose debug app </w:t>
      </w:r>
      <w:proofErr w:type="spellStart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ike</w:t>
      </w:r>
      <w:proofErr w:type="spellEnd"/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 xml:space="preserve"> 255</w:t>
      </w:r>
    </w:p>
    <w:p w14:paraId="0C0F1FE8" w14:textId="77777777" w:rsidR="00CC36F3" w:rsidRPr="00CC36F3" w:rsidRDefault="00CC36F3" w:rsidP="00CC36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t>Enable debug logging to console</w:t>
      </w:r>
    </w:p>
    <w:p w14:paraId="3B47BBA8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diagnose debug enable</w:t>
      </w:r>
    </w:p>
    <w:p w14:paraId="49F70019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444444"/>
          <w:sz w:val="27"/>
          <w:szCs w:val="27"/>
        </w:rPr>
        <w:lastRenderedPageBreak/>
        <w:t>After you fix the problem, don’t forget to disable debug</w:t>
      </w:r>
    </w:p>
    <w:p w14:paraId="23CB9BFF" w14:textId="77777777" w:rsidR="00CC36F3" w:rsidRPr="00CC36F3" w:rsidRDefault="00CC36F3" w:rsidP="00CC36F3">
      <w:pPr>
        <w:shd w:val="clear" w:color="auto" w:fill="FFFFFF"/>
        <w:spacing w:before="100" w:beforeAutospacing="1" w:after="360" w:line="240" w:lineRule="auto"/>
        <w:rPr>
          <w:rFonts w:ascii="Source Sans Pro" w:eastAsia="Times New Roman" w:hAnsi="Source Sans Pro" w:cs="Times New Roman"/>
          <w:color w:val="444444"/>
          <w:sz w:val="27"/>
          <w:szCs w:val="27"/>
        </w:rPr>
      </w:pPr>
      <w:r w:rsidRPr="00CC36F3">
        <w:rPr>
          <w:rFonts w:ascii="Source Sans Pro" w:eastAsia="Times New Roman" w:hAnsi="Source Sans Pro" w:cs="Times New Roman"/>
          <w:color w:val="FF6600"/>
          <w:sz w:val="27"/>
          <w:szCs w:val="27"/>
        </w:rPr>
        <w:t>diagnose debug disable</w:t>
      </w:r>
    </w:p>
    <w:p w14:paraId="0452C557" w14:textId="77777777" w:rsidR="00CC36F3" w:rsidRDefault="00CC36F3"/>
    <w:sectPr w:rsidR="00CC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E72"/>
    <w:multiLevelType w:val="multilevel"/>
    <w:tmpl w:val="D726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A4DEE"/>
    <w:multiLevelType w:val="multilevel"/>
    <w:tmpl w:val="B11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2A766E"/>
    <w:multiLevelType w:val="multilevel"/>
    <w:tmpl w:val="7072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D3269"/>
    <w:multiLevelType w:val="multilevel"/>
    <w:tmpl w:val="3F4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F9092C"/>
    <w:multiLevelType w:val="multilevel"/>
    <w:tmpl w:val="009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F3"/>
    <w:rsid w:val="00B02EB3"/>
    <w:rsid w:val="00CC36F3"/>
    <w:rsid w:val="00F4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65F1"/>
  <w15:chartTrackingRefBased/>
  <w15:docId w15:val="{B076EA65-D16A-44B7-B012-F3189A0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C36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36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C36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admingui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More</dc:creator>
  <cp:keywords/>
  <dc:description/>
  <cp:lastModifiedBy>Gopal More</cp:lastModifiedBy>
  <cp:revision>3</cp:revision>
  <dcterms:created xsi:type="dcterms:W3CDTF">2022-04-01T20:49:00Z</dcterms:created>
  <dcterms:modified xsi:type="dcterms:W3CDTF">2022-04-02T02:36:00Z</dcterms:modified>
</cp:coreProperties>
</file>